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D6DEC" w14:textId="77777777" w:rsidR="002A5001" w:rsidRPr="009363BB" w:rsidRDefault="002A5001" w:rsidP="002A5001">
      <w:pPr>
        <w:jc w:val="center"/>
        <w:rPr>
          <w:b/>
          <w:sz w:val="22"/>
          <w:szCs w:val="22"/>
        </w:rPr>
      </w:pPr>
      <w:r w:rsidRPr="009363BB">
        <w:rPr>
          <w:b/>
          <w:sz w:val="22"/>
          <w:szCs w:val="22"/>
        </w:rPr>
        <w:t>KANSAS BOARD OF REGENTS</w:t>
      </w:r>
    </w:p>
    <w:p w14:paraId="761EFF2D" w14:textId="77777777" w:rsidR="002A5001" w:rsidRPr="009363BB" w:rsidRDefault="002A5001" w:rsidP="002A5001">
      <w:pPr>
        <w:jc w:val="center"/>
        <w:rPr>
          <w:sz w:val="22"/>
          <w:szCs w:val="22"/>
        </w:rPr>
      </w:pPr>
      <w:r w:rsidRPr="009363BB">
        <w:rPr>
          <w:b/>
          <w:sz w:val="22"/>
          <w:szCs w:val="22"/>
        </w:rPr>
        <w:t>System Council of Chief Academic Officers</w:t>
      </w:r>
    </w:p>
    <w:p w14:paraId="1E3058B6" w14:textId="77777777" w:rsidR="002A5001" w:rsidRPr="009363BB" w:rsidRDefault="002A5001" w:rsidP="002A5001">
      <w:pPr>
        <w:jc w:val="center"/>
        <w:rPr>
          <w:sz w:val="22"/>
          <w:szCs w:val="22"/>
        </w:rPr>
      </w:pPr>
      <w:r w:rsidRPr="009363BB">
        <w:rPr>
          <w:sz w:val="22"/>
          <w:szCs w:val="22"/>
        </w:rPr>
        <w:t>MINUTES</w:t>
      </w:r>
    </w:p>
    <w:p w14:paraId="3FC7FF3B" w14:textId="78C834D3" w:rsidR="002A5001" w:rsidRPr="009363BB" w:rsidRDefault="001518BF" w:rsidP="002A5001">
      <w:pPr>
        <w:jc w:val="center"/>
        <w:rPr>
          <w:sz w:val="22"/>
          <w:szCs w:val="22"/>
        </w:rPr>
      </w:pPr>
      <w:r w:rsidRPr="009363BB">
        <w:rPr>
          <w:sz w:val="22"/>
          <w:szCs w:val="22"/>
        </w:rPr>
        <w:t>December 17, 2025</w:t>
      </w:r>
    </w:p>
    <w:p w14:paraId="76974E5A" w14:textId="77777777" w:rsidR="002A5001" w:rsidRPr="009363BB" w:rsidRDefault="002A5001" w:rsidP="002A5001">
      <w:pPr>
        <w:jc w:val="both"/>
        <w:rPr>
          <w:sz w:val="22"/>
          <w:szCs w:val="22"/>
        </w:rPr>
      </w:pPr>
    </w:p>
    <w:p w14:paraId="3DCAD8A9" w14:textId="59AB8C5B" w:rsidR="002A5001" w:rsidRPr="009363BB" w:rsidRDefault="001518BF" w:rsidP="002A5001">
      <w:pPr>
        <w:jc w:val="both"/>
        <w:rPr>
          <w:i/>
          <w:iCs/>
          <w:sz w:val="22"/>
          <w:szCs w:val="22"/>
        </w:rPr>
      </w:pPr>
      <w:r w:rsidRPr="009363BB">
        <w:rPr>
          <w:sz w:val="22"/>
          <w:szCs w:val="22"/>
        </w:rPr>
        <w:t>The December 17, 2025</w:t>
      </w:r>
      <w:r w:rsidR="002A5001" w:rsidRPr="009363BB">
        <w:rPr>
          <w:sz w:val="22"/>
          <w:szCs w:val="22"/>
        </w:rPr>
        <w:t xml:space="preserve">, meeting of the System Council of Chief Academic Officers was called to order by Chair Mickey McCloud at 8:30 a.m. </w:t>
      </w:r>
      <w:bookmarkStart w:id="0" w:name="_Hlk217395411"/>
      <w:r w:rsidR="002A5001" w:rsidRPr="009363BB">
        <w:rPr>
          <w:sz w:val="22"/>
          <w:szCs w:val="22"/>
        </w:rPr>
        <w:t xml:space="preserve">The meeting was held in the Curtis State Office Building, 1000 S.W. Jackson, Suite 530, Topeka.  </w:t>
      </w:r>
      <w:r w:rsidR="002A5001" w:rsidRPr="009363BB">
        <w:rPr>
          <w:i/>
          <w:iCs/>
          <w:sz w:val="22"/>
          <w:szCs w:val="22"/>
        </w:rPr>
        <w:t>Proper notice was given according to law.</w:t>
      </w:r>
    </w:p>
    <w:p w14:paraId="625CB88C" w14:textId="0DEB1CAA" w:rsidR="002A5001" w:rsidRPr="009363BB" w:rsidRDefault="002A5001" w:rsidP="002A5001">
      <w:pPr>
        <w:jc w:val="both"/>
        <w:rPr>
          <w:sz w:val="22"/>
          <w:szCs w:val="22"/>
        </w:rPr>
      </w:pPr>
    </w:p>
    <w:bookmarkEnd w:id="0"/>
    <w:p w14:paraId="1A20B0D2" w14:textId="77777777" w:rsidR="002A5001" w:rsidRPr="009363BB" w:rsidRDefault="002A5001" w:rsidP="002A5001">
      <w:pPr>
        <w:jc w:val="both"/>
        <w:rPr>
          <w:sz w:val="22"/>
          <w:szCs w:val="22"/>
        </w:rPr>
      </w:pPr>
      <w:proofErr w:type="gramStart"/>
      <w:r w:rsidRPr="009363BB">
        <w:rPr>
          <w:sz w:val="22"/>
          <w:szCs w:val="22"/>
        </w:rPr>
        <w:t>MEMBERS</w:t>
      </w:r>
      <w:proofErr w:type="gramEnd"/>
      <w:r w:rsidRPr="009363BB">
        <w:rPr>
          <w:sz w:val="22"/>
          <w:szCs w:val="22"/>
        </w:rPr>
        <w:t xml:space="preserve"> PRESENT:</w:t>
      </w:r>
      <w:r w:rsidRPr="009363BB">
        <w:rPr>
          <w:sz w:val="22"/>
          <w:szCs w:val="22"/>
        </w:rPr>
        <w:tab/>
      </w:r>
    </w:p>
    <w:p w14:paraId="732C3995" w14:textId="77777777" w:rsidR="002A5001" w:rsidRPr="009363BB" w:rsidRDefault="002A5001" w:rsidP="002A5001">
      <w:pPr>
        <w:jc w:val="both"/>
        <w:rPr>
          <w:sz w:val="22"/>
          <w:szCs w:val="22"/>
        </w:rPr>
      </w:pPr>
      <w:r w:rsidRPr="009363BB">
        <w:rPr>
          <w:sz w:val="22"/>
          <w:szCs w:val="22"/>
        </w:rPr>
        <w:tab/>
      </w:r>
    </w:p>
    <w:tbl>
      <w:tblPr>
        <w:tblStyle w:val="TableGrid1"/>
        <w:tblW w:w="999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2610"/>
        <w:gridCol w:w="4140"/>
      </w:tblGrid>
      <w:tr w:rsidR="002A5001" w:rsidRPr="009363BB" w14:paraId="6F11C193" w14:textId="77777777" w:rsidTr="00C36812">
        <w:tc>
          <w:tcPr>
            <w:tcW w:w="3240" w:type="dxa"/>
            <w:hideMark/>
          </w:tcPr>
          <w:p w14:paraId="02AA0C68" w14:textId="77777777" w:rsidR="002A5001" w:rsidRPr="009363BB" w:rsidRDefault="002A5001" w:rsidP="00C36812">
            <w:pPr>
              <w:jc w:val="both"/>
              <w:rPr>
                <w:sz w:val="22"/>
                <w:szCs w:val="22"/>
              </w:rPr>
            </w:pPr>
            <w:r w:rsidRPr="009363BB">
              <w:rPr>
                <w:sz w:val="22"/>
                <w:szCs w:val="22"/>
              </w:rPr>
              <w:t>Brandon Galm, Cloud County CC</w:t>
            </w:r>
          </w:p>
        </w:tc>
        <w:tc>
          <w:tcPr>
            <w:tcW w:w="2610" w:type="dxa"/>
            <w:hideMark/>
          </w:tcPr>
          <w:p w14:paraId="50AAAE3F" w14:textId="77777777" w:rsidR="002A5001" w:rsidRPr="009363BB" w:rsidRDefault="002A5001" w:rsidP="00C36812">
            <w:pPr>
              <w:jc w:val="both"/>
              <w:rPr>
                <w:sz w:val="22"/>
                <w:szCs w:val="22"/>
              </w:rPr>
            </w:pPr>
            <w:r w:rsidRPr="009363BB">
              <w:rPr>
                <w:sz w:val="22"/>
                <w:szCs w:val="22"/>
              </w:rPr>
              <w:t>Barbara Bichelmeyer, KU</w:t>
            </w:r>
          </w:p>
        </w:tc>
        <w:tc>
          <w:tcPr>
            <w:tcW w:w="4140" w:type="dxa"/>
            <w:hideMark/>
          </w:tcPr>
          <w:p w14:paraId="3EEB9722" w14:textId="77777777" w:rsidR="002A5001" w:rsidRPr="009363BB" w:rsidRDefault="002A5001" w:rsidP="00C36812">
            <w:pPr>
              <w:jc w:val="both"/>
              <w:rPr>
                <w:sz w:val="22"/>
                <w:szCs w:val="22"/>
              </w:rPr>
            </w:pPr>
            <w:r w:rsidRPr="009363BB">
              <w:rPr>
                <w:sz w:val="22"/>
                <w:szCs w:val="22"/>
              </w:rPr>
              <w:t>John Fritch, Washburn</w:t>
            </w:r>
          </w:p>
        </w:tc>
      </w:tr>
      <w:tr w:rsidR="002A5001" w:rsidRPr="009363BB" w14:paraId="38EF8E8C" w14:textId="77777777" w:rsidTr="00C36812">
        <w:tc>
          <w:tcPr>
            <w:tcW w:w="3240" w:type="dxa"/>
            <w:hideMark/>
          </w:tcPr>
          <w:p w14:paraId="173C1685" w14:textId="77777777" w:rsidR="002A5001" w:rsidRPr="009363BB" w:rsidRDefault="002A5001" w:rsidP="00C36812">
            <w:pPr>
              <w:jc w:val="both"/>
              <w:rPr>
                <w:sz w:val="22"/>
                <w:szCs w:val="22"/>
              </w:rPr>
            </w:pPr>
            <w:r w:rsidRPr="009363BB">
              <w:rPr>
                <w:sz w:val="22"/>
                <w:szCs w:val="22"/>
              </w:rPr>
              <w:t>Mickey McCloud, JCCC</w:t>
            </w:r>
          </w:p>
        </w:tc>
        <w:tc>
          <w:tcPr>
            <w:tcW w:w="2610" w:type="dxa"/>
            <w:hideMark/>
          </w:tcPr>
          <w:p w14:paraId="7738B85E" w14:textId="77777777" w:rsidR="002A5001" w:rsidRPr="009363BB" w:rsidRDefault="002A5001" w:rsidP="00C36812">
            <w:pPr>
              <w:jc w:val="both"/>
              <w:rPr>
                <w:sz w:val="22"/>
                <w:szCs w:val="22"/>
              </w:rPr>
            </w:pPr>
            <w:r w:rsidRPr="009363BB">
              <w:rPr>
                <w:sz w:val="22"/>
                <w:szCs w:val="22"/>
              </w:rPr>
              <w:t>Marc Malone, GCCC</w:t>
            </w:r>
          </w:p>
        </w:tc>
        <w:tc>
          <w:tcPr>
            <w:tcW w:w="4140" w:type="dxa"/>
            <w:hideMark/>
          </w:tcPr>
          <w:p w14:paraId="5605D5FF" w14:textId="55D1E75A" w:rsidR="002A5001" w:rsidRPr="009363BB" w:rsidRDefault="002A5001" w:rsidP="00C36812">
            <w:pPr>
              <w:jc w:val="both"/>
              <w:rPr>
                <w:sz w:val="22"/>
                <w:szCs w:val="22"/>
              </w:rPr>
            </w:pPr>
            <w:r w:rsidRPr="009363BB">
              <w:rPr>
                <w:sz w:val="22"/>
                <w:szCs w:val="22"/>
              </w:rPr>
              <w:t>Monica Lounsbery WSU</w:t>
            </w:r>
          </w:p>
        </w:tc>
      </w:tr>
      <w:tr w:rsidR="002A5001" w:rsidRPr="009363BB" w14:paraId="5A7E7478" w14:textId="77777777" w:rsidTr="00C36812">
        <w:tc>
          <w:tcPr>
            <w:tcW w:w="3240" w:type="dxa"/>
            <w:hideMark/>
          </w:tcPr>
          <w:p w14:paraId="593C74D0" w14:textId="77777777" w:rsidR="002A5001" w:rsidRPr="009363BB" w:rsidRDefault="002A5001" w:rsidP="00C36812">
            <w:pPr>
              <w:jc w:val="both"/>
              <w:rPr>
                <w:sz w:val="22"/>
                <w:szCs w:val="22"/>
              </w:rPr>
            </w:pPr>
            <w:r w:rsidRPr="009363BB">
              <w:rPr>
                <w:sz w:val="22"/>
                <w:szCs w:val="22"/>
              </w:rPr>
              <w:t>Brent Thomas, ESU</w:t>
            </w:r>
          </w:p>
        </w:tc>
        <w:tc>
          <w:tcPr>
            <w:tcW w:w="2610" w:type="dxa"/>
            <w:hideMark/>
          </w:tcPr>
          <w:p w14:paraId="7F5A353D" w14:textId="77777777" w:rsidR="002A5001" w:rsidRPr="009363BB" w:rsidRDefault="002A5001" w:rsidP="00C36812">
            <w:pPr>
              <w:jc w:val="both"/>
              <w:rPr>
                <w:sz w:val="22"/>
                <w:szCs w:val="22"/>
              </w:rPr>
            </w:pPr>
            <w:r w:rsidRPr="009363BB">
              <w:rPr>
                <w:sz w:val="22"/>
                <w:szCs w:val="22"/>
              </w:rPr>
              <w:t>Susan Bon, PSU</w:t>
            </w:r>
          </w:p>
        </w:tc>
        <w:tc>
          <w:tcPr>
            <w:tcW w:w="4140" w:type="dxa"/>
            <w:hideMark/>
          </w:tcPr>
          <w:p w14:paraId="42B951A8" w14:textId="77777777" w:rsidR="002A5001" w:rsidRPr="009363BB" w:rsidRDefault="002A5001" w:rsidP="00C36812">
            <w:pPr>
              <w:jc w:val="both"/>
              <w:rPr>
                <w:sz w:val="22"/>
                <w:szCs w:val="22"/>
              </w:rPr>
            </w:pPr>
            <w:r w:rsidRPr="009363BB">
              <w:rPr>
                <w:sz w:val="22"/>
                <w:szCs w:val="22"/>
              </w:rPr>
              <w:t>Lisa Kirmer, FHTC</w:t>
            </w:r>
          </w:p>
        </w:tc>
      </w:tr>
      <w:tr w:rsidR="002A5001" w:rsidRPr="009363BB" w14:paraId="6A965BB5" w14:textId="77777777" w:rsidTr="00C36812">
        <w:tc>
          <w:tcPr>
            <w:tcW w:w="3240" w:type="dxa"/>
            <w:hideMark/>
          </w:tcPr>
          <w:p w14:paraId="404702A6" w14:textId="77777777" w:rsidR="002A5001" w:rsidRPr="009363BB" w:rsidRDefault="002A5001" w:rsidP="00C36812">
            <w:pPr>
              <w:jc w:val="both"/>
              <w:rPr>
                <w:sz w:val="22"/>
                <w:szCs w:val="22"/>
              </w:rPr>
            </w:pPr>
            <w:r w:rsidRPr="009363BB">
              <w:rPr>
                <w:sz w:val="22"/>
                <w:szCs w:val="22"/>
              </w:rPr>
              <w:t>Jill Arensdorf, FHSU</w:t>
            </w:r>
          </w:p>
        </w:tc>
        <w:tc>
          <w:tcPr>
            <w:tcW w:w="2610" w:type="dxa"/>
            <w:hideMark/>
          </w:tcPr>
          <w:p w14:paraId="7F3D7916" w14:textId="77777777" w:rsidR="002A5001" w:rsidRPr="009363BB" w:rsidRDefault="002A5001" w:rsidP="00C36812">
            <w:pPr>
              <w:jc w:val="both"/>
              <w:rPr>
                <w:sz w:val="22"/>
                <w:szCs w:val="22"/>
              </w:rPr>
            </w:pPr>
            <w:r w:rsidRPr="009363BB">
              <w:rPr>
                <w:sz w:val="22"/>
                <w:szCs w:val="22"/>
              </w:rPr>
              <w:t>Luke Dowell, Seward CC</w:t>
            </w:r>
          </w:p>
        </w:tc>
        <w:tc>
          <w:tcPr>
            <w:tcW w:w="4140" w:type="dxa"/>
            <w:hideMark/>
          </w:tcPr>
          <w:p w14:paraId="745B3893" w14:textId="77777777" w:rsidR="002A5001" w:rsidRPr="009363BB" w:rsidRDefault="002A5001" w:rsidP="00C36812">
            <w:pPr>
              <w:jc w:val="both"/>
              <w:rPr>
                <w:sz w:val="22"/>
                <w:szCs w:val="22"/>
              </w:rPr>
            </w:pPr>
            <w:r w:rsidRPr="009363BB">
              <w:rPr>
                <w:sz w:val="22"/>
                <w:szCs w:val="22"/>
              </w:rPr>
              <w:t>Rusty Monhollon, KBOR (</w:t>
            </w:r>
            <w:r w:rsidRPr="009363BB">
              <w:rPr>
                <w:i/>
                <w:iCs/>
                <w:sz w:val="22"/>
                <w:szCs w:val="22"/>
              </w:rPr>
              <w:t>ex officio</w:t>
            </w:r>
            <w:r w:rsidRPr="009363BB">
              <w:rPr>
                <w:sz w:val="22"/>
                <w:szCs w:val="22"/>
              </w:rPr>
              <w:t>)</w:t>
            </w:r>
          </w:p>
        </w:tc>
      </w:tr>
      <w:tr w:rsidR="002A5001" w:rsidRPr="009363BB" w14:paraId="19104A55" w14:textId="77777777" w:rsidTr="00C36812">
        <w:tc>
          <w:tcPr>
            <w:tcW w:w="3240" w:type="dxa"/>
            <w:hideMark/>
          </w:tcPr>
          <w:p w14:paraId="254915C8" w14:textId="77777777" w:rsidR="002A5001" w:rsidRPr="009363BB" w:rsidRDefault="002A5001" w:rsidP="00C36812">
            <w:pPr>
              <w:jc w:val="both"/>
              <w:rPr>
                <w:sz w:val="22"/>
                <w:szCs w:val="22"/>
              </w:rPr>
            </w:pPr>
            <w:r w:rsidRPr="009363BB">
              <w:rPr>
                <w:sz w:val="22"/>
                <w:szCs w:val="22"/>
              </w:rPr>
              <w:t>Jesse Mendez, KSU</w:t>
            </w:r>
          </w:p>
        </w:tc>
        <w:tc>
          <w:tcPr>
            <w:tcW w:w="2610" w:type="dxa"/>
          </w:tcPr>
          <w:p w14:paraId="7FD56A20" w14:textId="77777777" w:rsidR="002A5001" w:rsidRPr="009363BB" w:rsidRDefault="002A5001" w:rsidP="00C36812">
            <w:pPr>
              <w:jc w:val="both"/>
              <w:rPr>
                <w:sz w:val="22"/>
                <w:szCs w:val="22"/>
              </w:rPr>
            </w:pPr>
          </w:p>
        </w:tc>
        <w:tc>
          <w:tcPr>
            <w:tcW w:w="4140" w:type="dxa"/>
          </w:tcPr>
          <w:p w14:paraId="395550FA" w14:textId="77777777" w:rsidR="002A5001" w:rsidRPr="009363BB" w:rsidRDefault="002A5001" w:rsidP="00C36812">
            <w:pPr>
              <w:jc w:val="both"/>
              <w:rPr>
                <w:sz w:val="22"/>
                <w:szCs w:val="22"/>
              </w:rPr>
            </w:pPr>
          </w:p>
        </w:tc>
      </w:tr>
    </w:tbl>
    <w:p w14:paraId="21006B9C" w14:textId="77777777" w:rsidR="002A5001" w:rsidRPr="009363BB" w:rsidRDefault="002A5001" w:rsidP="002A5001">
      <w:pPr>
        <w:jc w:val="both"/>
        <w:rPr>
          <w:sz w:val="22"/>
          <w:szCs w:val="22"/>
        </w:rPr>
      </w:pPr>
    </w:p>
    <w:p w14:paraId="282CF326" w14:textId="77777777" w:rsidR="002A5001" w:rsidRPr="009363BB" w:rsidRDefault="002A5001" w:rsidP="002A5001">
      <w:pPr>
        <w:jc w:val="both"/>
        <w:rPr>
          <w:sz w:val="22"/>
          <w:szCs w:val="22"/>
        </w:rPr>
      </w:pPr>
      <w:r w:rsidRPr="009363BB">
        <w:rPr>
          <w:b/>
          <w:sz w:val="22"/>
          <w:szCs w:val="22"/>
          <w:u w:val="single"/>
        </w:rPr>
        <w:t>APPROVAL OF MINUTES</w:t>
      </w:r>
    </w:p>
    <w:p w14:paraId="095B26D4" w14:textId="0E97A1C8" w:rsidR="00F3044A" w:rsidRPr="009363BB" w:rsidRDefault="002A5001">
      <w:pPr>
        <w:rPr>
          <w:sz w:val="22"/>
          <w:szCs w:val="22"/>
        </w:rPr>
      </w:pPr>
      <w:r w:rsidRPr="009363BB">
        <w:rPr>
          <w:sz w:val="22"/>
          <w:szCs w:val="22"/>
        </w:rPr>
        <w:t xml:space="preserve">Jill Arensdorf moved to approve the minutes of the 11/19 meeting. Brent Thomas seconded, and the motion carried unanimously. </w:t>
      </w:r>
    </w:p>
    <w:p w14:paraId="5549CBEB" w14:textId="77777777" w:rsidR="002A5001" w:rsidRPr="009363BB" w:rsidRDefault="002A5001">
      <w:pPr>
        <w:rPr>
          <w:sz w:val="22"/>
          <w:szCs w:val="22"/>
        </w:rPr>
      </w:pPr>
    </w:p>
    <w:p w14:paraId="073C1E22" w14:textId="1B7C0231" w:rsidR="002A5001" w:rsidRPr="009363BB" w:rsidRDefault="002A5001">
      <w:pPr>
        <w:rPr>
          <w:sz w:val="22"/>
          <w:szCs w:val="22"/>
        </w:rPr>
      </w:pPr>
      <w:r w:rsidRPr="009363BB">
        <w:rPr>
          <w:sz w:val="22"/>
          <w:szCs w:val="22"/>
        </w:rPr>
        <w:t>Chair Mickey McCloud noted that “Systemwide Associate Transfer Degrees- Additional Considerations,” listed as Item A under “Other Matters,” will now be addressed after “TAAC Updates”</w:t>
      </w:r>
    </w:p>
    <w:p w14:paraId="0D7F67F3" w14:textId="77777777" w:rsidR="002A5001" w:rsidRPr="009363BB" w:rsidRDefault="002A5001">
      <w:pPr>
        <w:rPr>
          <w:sz w:val="22"/>
          <w:szCs w:val="22"/>
        </w:rPr>
      </w:pPr>
    </w:p>
    <w:p w14:paraId="45513D95" w14:textId="43F4DAEF" w:rsidR="002A5001" w:rsidRPr="009363BB" w:rsidRDefault="002A5001">
      <w:pPr>
        <w:rPr>
          <w:b/>
          <w:bCs/>
          <w:sz w:val="22"/>
          <w:szCs w:val="22"/>
          <w:u w:val="single"/>
        </w:rPr>
      </w:pPr>
      <w:r w:rsidRPr="009363BB">
        <w:rPr>
          <w:b/>
          <w:bCs/>
          <w:sz w:val="22"/>
          <w:szCs w:val="22"/>
          <w:u w:val="single"/>
        </w:rPr>
        <w:t>Systemwide Updates</w:t>
      </w:r>
    </w:p>
    <w:p w14:paraId="7A7240BD" w14:textId="77777777" w:rsidR="002A5001" w:rsidRPr="009363BB" w:rsidRDefault="002A5001">
      <w:pPr>
        <w:rPr>
          <w:b/>
          <w:bCs/>
          <w:sz w:val="22"/>
          <w:szCs w:val="22"/>
          <w:u w:val="single"/>
        </w:rPr>
      </w:pPr>
    </w:p>
    <w:p w14:paraId="56B8CC65" w14:textId="0D8624DC" w:rsidR="002A5001" w:rsidRPr="009363BB" w:rsidRDefault="002A5001">
      <w:pPr>
        <w:rPr>
          <w:sz w:val="22"/>
          <w:szCs w:val="22"/>
          <w:u w:val="single"/>
        </w:rPr>
      </w:pPr>
      <w:r w:rsidRPr="009363BB">
        <w:rPr>
          <w:sz w:val="22"/>
          <w:szCs w:val="22"/>
          <w:u w:val="single"/>
        </w:rPr>
        <w:t>TAAC Updates</w:t>
      </w:r>
    </w:p>
    <w:p w14:paraId="063F5E08" w14:textId="77777777" w:rsidR="0024129C" w:rsidRPr="009363BB" w:rsidRDefault="002A5001">
      <w:pPr>
        <w:rPr>
          <w:sz w:val="22"/>
          <w:szCs w:val="22"/>
        </w:rPr>
      </w:pPr>
      <w:r w:rsidRPr="009363BB">
        <w:rPr>
          <w:sz w:val="22"/>
          <w:szCs w:val="22"/>
        </w:rPr>
        <w:t>Director for Academic Affairs Dr. Jennifer Bonds-Raacke</w:t>
      </w:r>
      <w:r w:rsidR="00D671DF" w:rsidRPr="009363BB">
        <w:rPr>
          <w:sz w:val="22"/>
          <w:szCs w:val="22"/>
        </w:rPr>
        <w:t xml:space="preserve"> shared that BAASC will be reviewing the five new courses from KCOG at their meeting today. If approved, Council members will receive an email with directions for certifying these new courses. The deadline for certification will be January 23</w:t>
      </w:r>
      <w:r w:rsidR="000A241C" w:rsidRPr="009363BB">
        <w:rPr>
          <w:sz w:val="22"/>
          <w:szCs w:val="22"/>
        </w:rPr>
        <w:t xml:space="preserve">. </w:t>
      </w:r>
    </w:p>
    <w:p w14:paraId="4F9B727B" w14:textId="77777777" w:rsidR="0024129C" w:rsidRPr="009363BB" w:rsidRDefault="0024129C">
      <w:pPr>
        <w:rPr>
          <w:sz w:val="22"/>
          <w:szCs w:val="22"/>
        </w:rPr>
      </w:pPr>
    </w:p>
    <w:p w14:paraId="346B47F5" w14:textId="5E5C2023" w:rsidR="0024129C" w:rsidRPr="009363BB" w:rsidRDefault="0024129C">
      <w:pPr>
        <w:rPr>
          <w:sz w:val="22"/>
          <w:szCs w:val="22"/>
        </w:rPr>
      </w:pPr>
      <w:r w:rsidRPr="009363BB">
        <w:rPr>
          <w:sz w:val="22"/>
          <w:szCs w:val="22"/>
        </w:rPr>
        <w:t xml:space="preserve">Next, Jenn reminded Council members of an email she sent to CAOs requesting that faculty discipline representatives confirm their participation in a spring follow-up meeting to the October KCOG conference for CSC1050 Introduction to Digital Design and MAT2040 Discrete Structures. </w:t>
      </w:r>
    </w:p>
    <w:p w14:paraId="24138727" w14:textId="77777777" w:rsidR="0024129C" w:rsidRPr="009363BB" w:rsidRDefault="0024129C">
      <w:pPr>
        <w:rPr>
          <w:sz w:val="22"/>
          <w:szCs w:val="22"/>
        </w:rPr>
      </w:pPr>
    </w:p>
    <w:p w14:paraId="2B4ECFE5" w14:textId="5AD0DB43" w:rsidR="000A241C" w:rsidRPr="009363BB" w:rsidRDefault="0024129C">
      <w:pPr>
        <w:rPr>
          <w:sz w:val="22"/>
          <w:szCs w:val="22"/>
        </w:rPr>
      </w:pPr>
      <w:r w:rsidRPr="009363BB">
        <w:rPr>
          <w:sz w:val="22"/>
          <w:szCs w:val="22"/>
        </w:rPr>
        <w:t>Finally, Jenn reminded Council members that institutions wishing to offer existing systemwide transfer courses that they have not previously offered must submit the new course approval form for TAAC review. The annual deadline for this submission is March 1, and the form should be sent to Jenn in advance of the deadline.</w:t>
      </w:r>
    </w:p>
    <w:p w14:paraId="1A6F1960" w14:textId="77777777" w:rsidR="0024129C" w:rsidRPr="009363BB" w:rsidRDefault="0024129C">
      <w:pPr>
        <w:rPr>
          <w:sz w:val="22"/>
          <w:szCs w:val="22"/>
        </w:rPr>
      </w:pPr>
    </w:p>
    <w:p w14:paraId="19D386C6" w14:textId="16747D3F" w:rsidR="000A241C" w:rsidRPr="009363BB" w:rsidRDefault="000A241C">
      <w:pPr>
        <w:rPr>
          <w:sz w:val="22"/>
          <w:szCs w:val="22"/>
          <w:u w:val="single"/>
        </w:rPr>
      </w:pPr>
      <w:r w:rsidRPr="009363BB">
        <w:rPr>
          <w:sz w:val="22"/>
          <w:szCs w:val="22"/>
          <w:u w:val="single"/>
        </w:rPr>
        <w:t>Systemwide Associate Transfer Degrees- Additional Considerations</w:t>
      </w:r>
    </w:p>
    <w:p w14:paraId="54BC0851" w14:textId="2A04A72A" w:rsidR="00A51AF6" w:rsidRDefault="00A51AF6">
      <w:pPr>
        <w:rPr>
          <w:sz w:val="22"/>
          <w:szCs w:val="22"/>
        </w:rPr>
      </w:pPr>
      <w:r w:rsidRPr="009363BB">
        <w:rPr>
          <w:sz w:val="22"/>
          <w:szCs w:val="22"/>
        </w:rPr>
        <w:t>J</w:t>
      </w:r>
      <w:r w:rsidR="0040064C" w:rsidRPr="009363BB">
        <w:rPr>
          <w:sz w:val="22"/>
          <w:szCs w:val="22"/>
        </w:rPr>
        <w:t xml:space="preserve">ennifer </w:t>
      </w:r>
      <w:r w:rsidRPr="009363BB">
        <w:rPr>
          <w:sz w:val="22"/>
          <w:szCs w:val="22"/>
        </w:rPr>
        <w:t>B</w:t>
      </w:r>
      <w:r w:rsidR="0040064C" w:rsidRPr="009363BB">
        <w:rPr>
          <w:sz w:val="22"/>
          <w:szCs w:val="22"/>
        </w:rPr>
        <w:t>onds-</w:t>
      </w:r>
      <w:r w:rsidRPr="009363BB">
        <w:rPr>
          <w:sz w:val="22"/>
          <w:szCs w:val="22"/>
        </w:rPr>
        <w:t>R</w:t>
      </w:r>
      <w:r w:rsidR="0040064C" w:rsidRPr="009363BB">
        <w:rPr>
          <w:sz w:val="22"/>
          <w:szCs w:val="22"/>
        </w:rPr>
        <w:t>aacke</w:t>
      </w:r>
      <w:r w:rsidRPr="009363BB">
        <w:rPr>
          <w:sz w:val="22"/>
          <w:szCs w:val="22"/>
        </w:rPr>
        <w:t xml:space="preserve"> recapped that five transfer associate degrees have been approved to date. KBOR staff and TAAC have encountered challenges regarding implementation. </w:t>
      </w:r>
      <w:r w:rsidR="003077CD" w:rsidRPr="009363BB">
        <w:rPr>
          <w:sz w:val="22"/>
          <w:szCs w:val="22"/>
        </w:rPr>
        <w:t>Vice President</w:t>
      </w:r>
      <w:r w:rsidR="005E2854" w:rsidRPr="009363BB">
        <w:rPr>
          <w:sz w:val="22"/>
          <w:szCs w:val="22"/>
        </w:rPr>
        <w:t xml:space="preserve"> for Academic Affairs Rusty</w:t>
      </w:r>
      <w:r w:rsidR="003077CD" w:rsidRPr="009363BB">
        <w:rPr>
          <w:sz w:val="22"/>
          <w:szCs w:val="22"/>
        </w:rPr>
        <w:t xml:space="preserve"> Monhollon </w:t>
      </w:r>
      <w:r w:rsidR="000629F3" w:rsidRPr="009363BB">
        <w:rPr>
          <w:sz w:val="22"/>
          <w:szCs w:val="22"/>
        </w:rPr>
        <w:t>will</w:t>
      </w:r>
      <w:r w:rsidR="003077CD" w:rsidRPr="009363BB">
        <w:rPr>
          <w:sz w:val="22"/>
          <w:szCs w:val="22"/>
        </w:rPr>
        <w:t xml:space="preserve"> </w:t>
      </w:r>
      <w:r w:rsidR="00BE2728" w:rsidRPr="009363BB">
        <w:rPr>
          <w:sz w:val="22"/>
          <w:szCs w:val="22"/>
        </w:rPr>
        <w:t xml:space="preserve">use the input received </w:t>
      </w:r>
      <w:r w:rsidR="002A7972" w:rsidRPr="009363BB">
        <w:rPr>
          <w:sz w:val="22"/>
          <w:szCs w:val="22"/>
        </w:rPr>
        <w:t xml:space="preserve">from this council and TAAC </w:t>
      </w:r>
      <w:r w:rsidR="00BE2728" w:rsidRPr="009363BB">
        <w:rPr>
          <w:sz w:val="22"/>
          <w:szCs w:val="22"/>
        </w:rPr>
        <w:t>to make recommendations to BAASC in January</w:t>
      </w:r>
      <w:r w:rsidR="002A7972" w:rsidRPr="009363BB">
        <w:rPr>
          <w:sz w:val="22"/>
          <w:szCs w:val="22"/>
        </w:rPr>
        <w:t>.</w:t>
      </w:r>
    </w:p>
    <w:p w14:paraId="59D10FCC" w14:textId="77777777" w:rsidR="009363BB" w:rsidRPr="009363BB" w:rsidRDefault="009363BB">
      <w:pPr>
        <w:rPr>
          <w:sz w:val="22"/>
          <w:szCs w:val="22"/>
        </w:rPr>
      </w:pPr>
    </w:p>
    <w:p w14:paraId="0292B03A" w14:textId="390EC574" w:rsidR="000A241C" w:rsidRPr="009363BB" w:rsidRDefault="00127A23">
      <w:pPr>
        <w:rPr>
          <w:sz w:val="22"/>
          <w:szCs w:val="22"/>
        </w:rPr>
      </w:pPr>
      <w:r w:rsidRPr="009363BB">
        <w:rPr>
          <w:sz w:val="22"/>
          <w:szCs w:val="22"/>
        </w:rPr>
        <w:t xml:space="preserve">Dr. </w:t>
      </w:r>
      <w:r w:rsidR="00A51AF6" w:rsidRPr="009363BB">
        <w:rPr>
          <w:sz w:val="22"/>
          <w:szCs w:val="22"/>
        </w:rPr>
        <w:t>Scott Tanona</w:t>
      </w:r>
      <w:r w:rsidRPr="009363BB">
        <w:rPr>
          <w:sz w:val="22"/>
          <w:szCs w:val="22"/>
        </w:rPr>
        <w:t xml:space="preserve">, </w:t>
      </w:r>
      <w:r w:rsidR="00316128" w:rsidRPr="009363BB">
        <w:rPr>
          <w:sz w:val="22"/>
          <w:szCs w:val="22"/>
        </w:rPr>
        <w:t>Associate Dean for Academic Affairs and Planning in the College of Liberal Arts and Sciences at KSU,</w:t>
      </w:r>
      <w:r w:rsidR="00A51AF6" w:rsidRPr="009363BB">
        <w:rPr>
          <w:sz w:val="22"/>
          <w:szCs w:val="22"/>
        </w:rPr>
        <w:t xml:space="preserve"> shared that the Computer Science degree was approved with three systemwide transfer course placeholders before articulation. </w:t>
      </w:r>
      <w:r w:rsidR="00981DBC" w:rsidRPr="009363BB">
        <w:rPr>
          <w:sz w:val="22"/>
          <w:szCs w:val="22"/>
        </w:rPr>
        <w:t xml:space="preserve">Two </w:t>
      </w:r>
      <w:r w:rsidR="00A36977" w:rsidRPr="009363BB">
        <w:rPr>
          <w:sz w:val="22"/>
          <w:szCs w:val="22"/>
        </w:rPr>
        <w:t xml:space="preserve">of those courses </w:t>
      </w:r>
      <w:r w:rsidR="005B299C" w:rsidRPr="009363BB">
        <w:rPr>
          <w:sz w:val="22"/>
          <w:szCs w:val="22"/>
        </w:rPr>
        <w:t xml:space="preserve">(CSC 1050 and </w:t>
      </w:r>
      <w:r w:rsidR="00555D16" w:rsidRPr="009363BB">
        <w:rPr>
          <w:sz w:val="22"/>
          <w:szCs w:val="22"/>
        </w:rPr>
        <w:t xml:space="preserve">MAT 2040) </w:t>
      </w:r>
      <w:r w:rsidR="00A36977" w:rsidRPr="009363BB">
        <w:rPr>
          <w:sz w:val="22"/>
          <w:szCs w:val="22"/>
        </w:rPr>
        <w:t xml:space="preserve">were not approved at the </w:t>
      </w:r>
      <w:r w:rsidR="00A01B5B" w:rsidRPr="009363BB">
        <w:rPr>
          <w:sz w:val="22"/>
          <w:szCs w:val="22"/>
        </w:rPr>
        <w:t>KCOG.</w:t>
      </w:r>
      <w:r w:rsidR="003E4E8D" w:rsidRPr="009363BB">
        <w:rPr>
          <w:sz w:val="22"/>
          <w:szCs w:val="22"/>
        </w:rPr>
        <w:t xml:space="preserve"> The KCOG raised questions about alignment and articulation. </w:t>
      </w:r>
      <w:r w:rsidR="00BB2581" w:rsidRPr="009363BB">
        <w:rPr>
          <w:sz w:val="22"/>
          <w:szCs w:val="22"/>
        </w:rPr>
        <w:t xml:space="preserve">Further discussion </w:t>
      </w:r>
      <w:r w:rsidR="00140927" w:rsidRPr="009363BB">
        <w:rPr>
          <w:sz w:val="22"/>
          <w:szCs w:val="22"/>
        </w:rPr>
        <w:lastRenderedPageBreak/>
        <w:t xml:space="preserve">made it apparent that there are no equivalent procedures for </w:t>
      </w:r>
      <w:r w:rsidR="007E25F9" w:rsidRPr="009363BB">
        <w:rPr>
          <w:sz w:val="22"/>
          <w:szCs w:val="22"/>
        </w:rPr>
        <w:t xml:space="preserve">revising Systemwide Associate Transfer Degrees. </w:t>
      </w:r>
    </w:p>
    <w:p w14:paraId="2D71B8BF" w14:textId="77777777" w:rsidR="00BC2B74" w:rsidRPr="009363BB" w:rsidRDefault="00BC2B74">
      <w:pPr>
        <w:rPr>
          <w:sz w:val="22"/>
          <w:szCs w:val="22"/>
        </w:rPr>
      </w:pPr>
    </w:p>
    <w:p w14:paraId="79B229EF" w14:textId="60976756" w:rsidR="00CE117F" w:rsidRPr="009363BB" w:rsidRDefault="00CE117F">
      <w:pPr>
        <w:rPr>
          <w:sz w:val="22"/>
          <w:szCs w:val="22"/>
        </w:rPr>
      </w:pPr>
      <w:r w:rsidRPr="009363BB">
        <w:rPr>
          <w:sz w:val="22"/>
          <w:szCs w:val="22"/>
        </w:rPr>
        <w:t>Dr. Sarah Robb</w:t>
      </w:r>
      <w:r w:rsidR="00755E29" w:rsidRPr="009363BB">
        <w:rPr>
          <w:sz w:val="22"/>
          <w:szCs w:val="22"/>
        </w:rPr>
        <w:t>, Vice President for Student Learning at Neosho County Community College,</w:t>
      </w:r>
      <w:r w:rsidRPr="009363BB">
        <w:rPr>
          <w:sz w:val="22"/>
          <w:szCs w:val="22"/>
        </w:rPr>
        <w:t xml:space="preserve"> shared that TAAC is </w:t>
      </w:r>
      <w:r w:rsidR="008066BA" w:rsidRPr="009363BB">
        <w:rPr>
          <w:sz w:val="22"/>
          <w:szCs w:val="22"/>
        </w:rPr>
        <w:t xml:space="preserve">currently charged with overseeing systemwide transfer and articulation. </w:t>
      </w:r>
      <w:r w:rsidR="008A4300" w:rsidRPr="009363BB">
        <w:rPr>
          <w:sz w:val="22"/>
          <w:szCs w:val="22"/>
        </w:rPr>
        <w:t xml:space="preserve">The model of </w:t>
      </w:r>
      <w:r w:rsidR="00DC18F3" w:rsidRPr="009363BB">
        <w:rPr>
          <w:sz w:val="22"/>
          <w:szCs w:val="22"/>
        </w:rPr>
        <w:t xml:space="preserve">this oversight will be helpful in determining how to manage systemwide associate degrees. </w:t>
      </w:r>
      <w:r w:rsidR="002048BA" w:rsidRPr="009363BB">
        <w:rPr>
          <w:sz w:val="22"/>
          <w:szCs w:val="22"/>
        </w:rPr>
        <w:t>TAAC</w:t>
      </w:r>
      <w:r w:rsidR="00276E72" w:rsidRPr="009363BB">
        <w:rPr>
          <w:sz w:val="22"/>
          <w:szCs w:val="22"/>
        </w:rPr>
        <w:t xml:space="preserve"> is interested in collaborating with SCOCAO so that all perspectives can be considered. </w:t>
      </w:r>
    </w:p>
    <w:p w14:paraId="1CA70E97" w14:textId="77777777" w:rsidR="00BC2B74" w:rsidRPr="009363BB" w:rsidRDefault="00BC2B74">
      <w:pPr>
        <w:rPr>
          <w:sz w:val="22"/>
          <w:szCs w:val="22"/>
        </w:rPr>
      </w:pPr>
    </w:p>
    <w:p w14:paraId="2A33196A" w14:textId="199BD860" w:rsidR="007E2DFC" w:rsidRPr="009363BB" w:rsidRDefault="007E2DFC">
      <w:pPr>
        <w:rPr>
          <w:sz w:val="22"/>
          <w:szCs w:val="22"/>
        </w:rPr>
      </w:pPr>
      <w:r w:rsidRPr="009363BB">
        <w:rPr>
          <w:sz w:val="22"/>
          <w:szCs w:val="22"/>
        </w:rPr>
        <w:t>Barbara Bichelmeyer</w:t>
      </w:r>
      <w:r w:rsidR="00C25930" w:rsidRPr="009363BB">
        <w:rPr>
          <w:sz w:val="22"/>
          <w:szCs w:val="22"/>
        </w:rPr>
        <w:t>, Provost at the University of Kansas,</w:t>
      </w:r>
      <w:r w:rsidRPr="009363BB">
        <w:rPr>
          <w:sz w:val="22"/>
          <w:szCs w:val="22"/>
        </w:rPr>
        <w:t xml:space="preserve"> </w:t>
      </w:r>
      <w:r w:rsidR="00093ADD" w:rsidRPr="009363BB">
        <w:rPr>
          <w:sz w:val="22"/>
          <w:szCs w:val="22"/>
        </w:rPr>
        <w:t>highlighted the</w:t>
      </w:r>
      <w:r w:rsidR="00ED118C" w:rsidRPr="009363BB">
        <w:rPr>
          <w:sz w:val="22"/>
          <w:szCs w:val="22"/>
        </w:rPr>
        <w:t xml:space="preserve"> need for </w:t>
      </w:r>
      <w:r w:rsidR="007043C6" w:rsidRPr="009363BB">
        <w:rPr>
          <w:sz w:val="22"/>
          <w:szCs w:val="22"/>
        </w:rPr>
        <w:t>oversight from</w:t>
      </w:r>
      <w:r w:rsidR="00093ADD" w:rsidRPr="009363BB">
        <w:rPr>
          <w:sz w:val="22"/>
          <w:szCs w:val="22"/>
        </w:rPr>
        <w:t xml:space="preserve"> SCOCAO to assist in meeting accreditation standards. </w:t>
      </w:r>
      <w:r w:rsidR="00853CA9" w:rsidRPr="009363BB">
        <w:rPr>
          <w:sz w:val="22"/>
          <w:szCs w:val="22"/>
        </w:rPr>
        <w:t>Marc Malone</w:t>
      </w:r>
      <w:r w:rsidR="006C3309" w:rsidRPr="009363BB">
        <w:rPr>
          <w:sz w:val="22"/>
          <w:szCs w:val="22"/>
        </w:rPr>
        <w:t>, Vice President for Instr</w:t>
      </w:r>
      <w:r w:rsidR="00CB6582" w:rsidRPr="009363BB">
        <w:rPr>
          <w:sz w:val="22"/>
          <w:szCs w:val="22"/>
        </w:rPr>
        <w:t>uctional Services at Garden City Community College,</w:t>
      </w:r>
      <w:r w:rsidR="00853CA9" w:rsidRPr="009363BB">
        <w:rPr>
          <w:sz w:val="22"/>
          <w:szCs w:val="22"/>
        </w:rPr>
        <w:t xml:space="preserve"> </w:t>
      </w:r>
      <w:r w:rsidR="00B36969" w:rsidRPr="009363BB">
        <w:rPr>
          <w:sz w:val="22"/>
          <w:szCs w:val="22"/>
        </w:rPr>
        <w:t xml:space="preserve">asked for clarification </w:t>
      </w:r>
      <w:r w:rsidR="003771A0" w:rsidRPr="009363BB">
        <w:rPr>
          <w:sz w:val="22"/>
          <w:szCs w:val="22"/>
        </w:rPr>
        <w:t xml:space="preserve">between oversight and framework management. </w:t>
      </w:r>
      <w:r w:rsidR="00BF5557" w:rsidRPr="009363BB">
        <w:rPr>
          <w:sz w:val="22"/>
          <w:szCs w:val="22"/>
        </w:rPr>
        <w:t>Dr.</w:t>
      </w:r>
      <w:r w:rsidR="003771A0" w:rsidRPr="009363BB">
        <w:rPr>
          <w:sz w:val="22"/>
          <w:szCs w:val="22"/>
        </w:rPr>
        <w:t xml:space="preserve"> Bichelmeyer responded that </w:t>
      </w:r>
      <w:r w:rsidR="00814A97" w:rsidRPr="009363BB">
        <w:rPr>
          <w:sz w:val="22"/>
          <w:szCs w:val="22"/>
        </w:rPr>
        <w:t xml:space="preserve">she would support </w:t>
      </w:r>
      <w:r w:rsidR="00C8090E" w:rsidRPr="009363BB">
        <w:rPr>
          <w:sz w:val="22"/>
          <w:szCs w:val="22"/>
        </w:rPr>
        <w:t xml:space="preserve">TAAC </w:t>
      </w:r>
      <w:r w:rsidR="00740C52" w:rsidRPr="009363BB">
        <w:rPr>
          <w:sz w:val="22"/>
          <w:szCs w:val="22"/>
        </w:rPr>
        <w:t>taking on the framework management piece and providing recommendations to SCOCAO.</w:t>
      </w:r>
      <w:r w:rsidR="00BC2B74" w:rsidRPr="009363BB">
        <w:rPr>
          <w:sz w:val="22"/>
          <w:szCs w:val="22"/>
        </w:rPr>
        <w:t xml:space="preserve"> The discussion concluded with agreement that TAAC and SCOCOA should work collaboratively on the degrees moving forward and this recommendation will be presented to BAASC in January. </w:t>
      </w:r>
    </w:p>
    <w:p w14:paraId="40964F30" w14:textId="77777777" w:rsidR="00E53756" w:rsidRPr="009363BB" w:rsidRDefault="00E53756">
      <w:pPr>
        <w:rPr>
          <w:sz w:val="22"/>
          <w:szCs w:val="22"/>
        </w:rPr>
      </w:pPr>
    </w:p>
    <w:p w14:paraId="08199555" w14:textId="38FEA1EA" w:rsidR="00E53756" w:rsidRPr="009363BB" w:rsidRDefault="006256B0">
      <w:pPr>
        <w:rPr>
          <w:sz w:val="22"/>
          <w:szCs w:val="22"/>
          <w:u w:val="single"/>
        </w:rPr>
      </w:pPr>
      <w:r w:rsidRPr="009363BB">
        <w:rPr>
          <w:sz w:val="22"/>
          <w:szCs w:val="22"/>
          <w:u w:val="single"/>
        </w:rPr>
        <w:t>Reduced-Credit Bachelor’s Degrees</w:t>
      </w:r>
    </w:p>
    <w:p w14:paraId="7393A794" w14:textId="0F488DD1" w:rsidR="006256B0" w:rsidRPr="009363BB" w:rsidRDefault="00536192">
      <w:pPr>
        <w:rPr>
          <w:sz w:val="22"/>
          <w:szCs w:val="22"/>
        </w:rPr>
      </w:pPr>
      <w:r w:rsidRPr="009363BB">
        <w:rPr>
          <w:sz w:val="22"/>
          <w:szCs w:val="22"/>
        </w:rPr>
        <w:t xml:space="preserve">Vice President Rusty Monhollon shared that the workgroup </w:t>
      </w:r>
      <w:r w:rsidR="00162209" w:rsidRPr="009363BB">
        <w:rPr>
          <w:sz w:val="22"/>
          <w:szCs w:val="22"/>
        </w:rPr>
        <w:t xml:space="preserve">for reduced-credit </w:t>
      </w:r>
      <w:r w:rsidR="001518BF" w:rsidRPr="009363BB">
        <w:rPr>
          <w:sz w:val="22"/>
          <w:szCs w:val="22"/>
        </w:rPr>
        <w:t xml:space="preserve">baccalaureate </w:t>
      </w:r>
      <w:r w:rsidR="00162209" w:rsidRPr="009363BB">
        <w:rPr>
          <w:sz w:val="22"/>
          <w:szCs w:val="22"/>
        </w:rPr>
        <w:t xml:space="preserve">degrees </w:t>
      </w:r>
      <w:r w:rsidRPr="009363BB">
        <w:rPr>
          <w:sz w:val="22"/>
          <w:szCs w:val="22"/>
        </w:rPr>
        <w:t xml:space="preserve">met on December </w:t>
      </w:r>
      <w:r w:rsidR="008C6529" w:rsidRPr="009363BB">
        <w:rPr>
          <w:sz w:val="22"/>
          <w:szCs w:val="22"/>
        </w:rPr>
        <w:t xml:space="preserve">8. </w:t>
      </w:r>
      <w:r w:rsidR="00627758" w:rsidRPr="009363BB">
        <w:rPr>
          <w:sz w:val="22"/>
          <w:szCs w:val="22"/>
        </w:rPr>
        <w:t>The workgroup</w:t>
      </w:r>
      <w:r w:rsidR="00EC2290" w:rsidRPr="009363BB">
        <w:rPr>
          <w:sz w:val="22"/>
          <w:szCs w:val="22"/>
        </w:rPr>
        <w:t xml:space="preserve"> is seeking to identify the elements of a policy framework including academic integrity, </w:t>
      </w:r>
      <w:r w:rsidR="00B670F6" w:rsidRPr="009363BB">
        <w:rPr>
          <w:sz w:val="22"/>
          <w:szCs w:val="22"/>
        </w:rPr>
        <w:t xml:space="preserve">mission alignment, and clear learning outcomes. He noted </w:t>
      </w:r>
      <w:r w:rsidR="008861E3" w:rsidRPr="009363BB">
        <w:rPr>
          <w:sz w:val="22"/>
          <w:szCs w:val="22"/>
        </w:rPr>
        <w:t>concerns from the two-year sector</w:t>
      </w:r>
      <w:r w:rsidR="0002597E" w:rsidRPr="009363BB">
        <w:rPr>
          <w:sz w:val="22"/>
          <w:szCs w:val="22"/>
        </w:rPr>
        <w:t xml:space="preserve"> at the December 8 meeting</w:t>
      </w:r>
      <w:r w:rsidR="008861E3" w:rsidRPr="009363BB">
        <w:rPr>
          <w:sz w:val="22"/>
          <w:szCs w:val="22"/>
        </w:rPr>
        <w:t xml:space="preserve"> </w:t>
      </w:r>
      <w:r w:rsidR="005C0AAB" w:rsidRPr="009363BB">
        <w:rPr>
          <w:sz w:val="22"/>
          <w:szCs w:val="22"/>
        </w:rPr>
        <w:t xml:space="preserve">regarding transferability. </w:t>
      </w:r>
      <w:r w:rsidR="002A5751" w:rsidRPr="009363BB">
        <w:rPr>
          <w:sz w:val="22"/>
          <w:szCs w:val="22"/>
        </w:rPr>
        <w:t xml:space="preserve">Other concerns included preserving the value of a </w:t>
      </w:r>
      <w:r w:rsidR="006E6C4D" w:rsidRPr="009363BB">
        <w:rPr>
          <w:sz w:val="22"/>
          <w:szCs w:val="22"/>
        </w:rPr>
        <w:t xml:space="preserve">traditional </w:t>
      </w:r>
      <w:r w:rsidR="001518BF" w:rsidRPr="009363BB">
        <w:rPr>
          <w:sz w:val="22"/>
          <w:szCs w:val="22"/>
        </w:rPr>
        <w:t>baccalaureate</w:t>
      </w:r>
      <w:r w:rsidR="002A5751" w:rsidRPr="009363BB">
        <w:rPr>
          <w:sz w:val="22"/>
          <w:szCs w:val="22"/>
        </w:rPr>
        <w:t xml:space="preserve"> degr</w:t>
      </w:r>
      <w:r w:rsidR="006E6C4D" w:rsidRPr="009363BB">
        <w:rPr>
          <w:sz w:val="22"/>
          <w:szCs w:val="22"/>
        </w:rPr>
        <w:t>ee</w:t>
      </w:r>
      <w:r w:rsidR="005A2219" w:rsidRPr="009363BB">
        <w:rPr>
          <w:sz w:val="22"/>
          <w:szCs w:val="22"/>
        </w:rPr>
        <w:t>. The workgroup has</w:t>
      </w:r>
      <w:r w:rsidR="006E6C4D" w:rsidRPr="009363BB">
        <w:rPr>
          <w:sz w:val="22"/>
          <w:szCs w:val="22"/>
        </w:rPr>
        <w:t xml:space="preserve"> suggested another title for reduced-credit degrees such as “Workforce Specialist.” </w:t>
      </w:r>
      <w:r w:rsidR="00B6596F" w:rsidRPr="009363BB">
        <w:rPr>
          <w:sz w:val="22"/>
          <w:szCs w:val="22"/>
        </w:rPr>
        <w:t>The workgroup plans to meet twice in January before V</w:t>
      </w:r>
      <w:r w:rsidR="00D011EE" w:rsidRPr="009363BB">
        <w:rPr>
          <w:sz w:val="22"/>
          <w:szCs w:val="22"/>
        </w:rPr>
        <w:t xml:space="preserve">ice </w:t>
      </w:r>
      <w:r w:rsidR="00B6596F" w:rsidRPr="009363BB">
        <w:rPr>
          <w:sz w:val="22"/>
          <w:szCs w:val="22"/>
        </w:rPr>
        <w:t>P</w:t>
      </w:r>
      <w:r w:rsidR="00D011EE" w:rsidRPr="009363BB">
        <w:rPr>
          <w:sz w:val="22"/>
          <w:szCs w:val="22"/>
        </w:rPr>
        <w:t>resident</w:t>
      </w:r>
      <w:r w:rsidR="00B6596F" w:rsidRPr="009363BB">
        <w:rPr>
          <w:sz w:val="22"/>
          <w:szCs w:val="22"/>
        </w:rPr>
        <w:t xml:space="preserve"> Monhollon’s retirement. </w:t>
      </w:r>
      <w:r w:rsidR="0002597E" w:rsidRPr="009363BB">
        <w:rPr>
          <w:sz w:val="22"/>
          <w:szCs w:val="22"/>
        </w:rPr>
        <w:t xml:space="preserve">The council </w:t>
      </w:r>
      <w:proofErr w:type="gramStart"/>
      <w:r w:rsidR="0002597E" w:rsidRPr="009363BB">
        <w:rPr>
          <w:sz w:val="22"/>
          <w:szCs w:val="22"/>
        </w:rPr>
        <w:t>was in agreement</w:t>
      </w:r>
      <w:proofErr w:type="gramEnd"/>
      <w:r w:rsidR="0002597E" w:rsidRPr="009363BB">
        <w:rPr>
          <w:sz w:val="22"/>
          <w:szCs w:val="22"/>
        </w:rPr>
        <w:t xml:space="preserve"> to move forward </w:t>
      </w:r>
      <w:r w:rsidR="0005594C" w:rsidRPr="009363BB">
        <w:rPr>
          <w:sz w:val="22"/>
          <w:szCs w:val="22"/>
        </w:rPr>
        <w:t xml:space="preserve">in the best interest of the state and the students we serve. </w:t>
      </w:r>
      <w:r w:rsidR="0002597E" w:rsidRPr="009363BB">
        <w:rPr>
          <w:sz w:val="22"/>
          <w:szCs w:val="22"/>
        </w:rPr>
        <w:t xml:space="preserve"> </w:t>
      </w:r>
    </w:p>
    <w:p w14:paraId="45C46CF6" w14:textId="77777777" w:rsidR="00251253" w:rsidRPr="009363BB" w:rsidRDefault="00251253">
      <w:pPr>
        <w:rPr>
          <w:sz w:val="22"/>
          <w:szCs w:val="22"/>
        </w:rPr>
      </w:pPr>
    </w:p>
    <w:p w14:paraId="54100C72" w14:textId="4A718B39" w:rsidR="007D40F9" w:rsidRPr="009363BB" w:rsidRDefault="007D40F9">
      <w:pPr>
        <w:rPr>
          <w:sz w:val="22"/>
          <w:szCs w:val="22"/>
        </w:rPr>
      </w:pPr>
      <w:r w:rsidRPr="009363BB">
        <w:rPr>
          <w:sz w:val="22"/>
          <w:szCs w:val="22"/>
        </w:rPr>
        <w:t>Lisa Kirmer</w:t>
      </w:r>
      <w:r w:rsidR="00D75FA2" w:rsidRPr="009363BB">
        <w:rPr>
          <w:sz w:val="22"/>
          <w:szCs w:val="22"/>
        </w:rPr>
        <w:t>, Vice President of Student Services at Flint Hills Technical College,</w:t>
      </w:r>
      <w:r w:rsidRPr="009363BB">
        <w:rPr>
          <w:sz w:val="22"/>
          <w:szCs w:val="22"/>
        </w:rPr>
        <w:t xml:space="preserve"> </w:t>
      </w:r>
      <w:r w:rsidR="00431B9B" w:rsidRPr="009363BB">
        <w:rPr>
          <w:sz w:val="22"/>
          <w:szCs w:val="22"/>
        </w:rPr>
        <w:t xml:space="preserve">asked </w:t>
      </w:r>
      <w:r w:rsidR="007815FF" w:rsidRPr="009363BB">
        <w:rPr>
          <w:sz w:val="22"/>
          <w:szCs w:val="22"/>
        </w:rPr>
        <w:t xml:space="preserve">if the HLC </w:t>
      </w:r>
      <w:r w:rsidR="00E87054" w:rsidRPr="009363BB">
        <w:rPr>
          <w:sz w:val="22"/>
          <w:szCs w:val="22"/>
        </w:rPr>
        <w:t xml:space="preserve">had any comments regarding the </w:t>
      </w:r>
      <w:r w:rsidR="00251253" w:rsidRPr="009363BB">
        <w:rPr>
          <w:sz w:val="22"/>
          <w:szCs w:val="22"/>
        </w:rPr>
        <w:t>reduced-</w:t>
      </w:r>
      <w:r w:rsidR="00E87054" w:rsidRPr="009363BB">
        <w:rPr>
          <w:sz w:val="22"/>
          <w:szCs w:val="22"/>
        </w:rPr>
        <w:t>credit</w:t>
      </w:r>
      <w:r w:rsidR="00C72B8A" w:rsidRPr="009363BB">
        <w:rPr>
          <w:sz w:val="22"/>
          <w:szCs w:val="22"/>
        </w:rPr>
        <w:t xml:space="preserve"> </w:t>
      </w:r>
      <w:r w:rsidR="00251253" w:rsidRPr="009363BB">
        <w:rPr>
          <w:sz w:val="22"/>
          <w:szCs w:val="22"/>
        </w:rPr>
        <w:t xml:space="preserve">baccalaureate </w:t>
      </w:r>
      <w:r w:rsidR="00C72B8A" w:rsidRPr="009363BB">
        <w:rPr>
          <w:sz w:val="22"/>
          <w:szCs w:val="22"/>
        </w:rPr>
        <w:t>degrees</w:t>
      </w:r>
      <w:r w:rsidR="00E87054" w:rsidRPr="009363BB">
        <w:rPr>
          <w:sz w:val="22"/>
          <w:szCs w:val="22"/>
        </w:rPr>
        <w:t xml:space="preserve">. VP Monhollon responded that the HLC has outlined the </w:t>
      </w:r>
      <w:r w:rsidR="00007313" w:rsidRPr="009363BB">
        <w:rPr>
          <w:sz w:val="22"/>
          <w:szCs w:val="22"/>
        </w:rPr>
        <w:t>expectations for proposal and has approved approximately nine programs</w:t>
      </w:r>
      <w:r w:rsidR="00202B8A" w:rsidRPr="009363BB">
        <w:rPr>
          <w:sz w:val="22"/>
          <w:szCs w:val="22"/>
        </w:rPr>
        <w:t xml:space="preserve"> from other states. </w:t>
      </w:r>
      <w:r w:rsidR="002D7572" w:rsidRPr="009363BB">
        <w:rPr>
          <w:sz w:val="22"/>
          <w:szCs w:val="22"/>
        </w:rPr>
        <w:t xml:space="preserve">The Council discussed the possibility of a pilot program and noted concerns such as </w:t>
      </w:r>
      <w:r w:rsidR="00E474E3" w:rsidRPr="009363BB">
        <w:rPr>
          <w:sz w:val="22"/>
          <w:szCs w:val="22"/>
        </w:rPr>
        <w:t xml:space="preserve">the continuation </w:t>
      </w:r>
      <w:proofErr w:type="gramStart"/>
      <w:r w:rsidR="00E474E3" w:rsidRPr="009363BB">
        <w:rPr>
          <w:sz w:val="22"/>
          <w:szCs w:val="22"/>
        </w:rPr>
        <w:t>to</w:t>
      </w:r>
      <w:proofErr w:type="gramEnd"/>
      <w:r w:rsidR="00E474E3" w:rsidRPr="009363BB">
        <w:rPr>
          <w:sz w:val="22"/>
          <w:szCs w:val="22"/>
        </w:rPr>
        <w:t xml:space="preserve"> graduate studies, </w:t>
      </w:r>
      <w:r w:rsidR="000D42FB" w:rsidRPr="009363BB">
        <w:rPr>
          <w:sz w:val="22"/>
          <w:szCs w:val="22"/>
        </w:rPr>
        <w:t xml:space="preserve">competing values, </w:t>
      </w:r>
      <w:r w:rsidR="003E0FC2" w:rsidRPr="009363BB">
        <w:rPr>
          <w:sz w:val="22"/>
          <w:szCs w:val="22"/>
        </w:rPr>
        <w:t xml:space="preserve">and industry support. </w:t>
      </w:r>
    </w:p>
    <w:p w14:paraId="671533A8" w14:textId="77777777" w:rsidR="00D1199E" w:rsidRPr="009363BB" w:rsidRDefault="00D1199E">
      <w:pPr>
        <w:rPr>
          <w:sz w:val="22"/>
          <w:szCs w:val="22"/>
        </w:rPr>
      </w:pPr>
    </w:p>
    <w:p w14:paraId="41AFA45B" w14:textId="2735E2F1" w:rsidR="00D1199E" w:rsidRPr="009363BB" w:rsidRDefault="00D1199E">
      <w:pPr>
        <w:rPr>
          <w:sz w:val="22"/>
          <w:szCs w:val="22"/>
          <w:u w:val="single"/>
        </w:rPr>
      </w:pPr>
      <w:r w:rsidRPr="009363BB">
        <w:rPr>
          <w:sz w:val="22"/>
          <w:szCs w:val="22"/>
          <w:u w:val="single"/>
        </w:rPr>
        <w:t>Academic Affairs Updates</w:t>
      </w:r>
    </w:p>
    <w:p w14:paraId="6E258D1A" w14:textId="5DA6C182" w:rsidR="00D1199E" w:rsidRPr="009363BB" w:rsidRDefault="00D1199E">
      <w:pPr>
        <w:rPr>
          <w:sz w:val="22"/>
          <w:szCs w:val="22"/>
        </w:rPr>
      </w:pPr>
      <w:r w:rsidRPr="009363BB">
        <w:rPr>
          <w:sz w:val="22"/>
          <w:szCs w:val="22"/>
        </w:rPr>
        <w:t xml:space="preserve">Vice President Monhollon announced that Dr. Jennifer Bonds-Raacke will </w:t>
      </w:r>
      <w:r w:rsidR="002D7920" w:rsidRPr="009363BB">
        <w:rPr>
          <w:sz w:val="22"/>
          <w:szCs w:val="22"/>
        </w:rPr>
        <w:t xml:space="preserve">assume the role of Vice President for Academic Affairs upon </w:t>
      </w:r>
      <w:r w:rsidR="00223A7B" w:rsidRPr="009363BB">
        <w:rPr>
          <w:sz w:val="22"/>
          <w:szCs w:val="22"/>
        </w:rPr>
        <w:t>Dr. Monhollon’s retirement. Sam Christy-Dangermond added that there is an open Director for Academic Affairs position at KBOR.</w:t>
      </w:r>
    </w:p>
    <w:p w14:paraId="54FC02FA" w14:textId="77777777" w:rsidR="00F10BFF" w:rsidRPr="009363BB" w:rsidRDefault="00F10BFF">
      <w:pPr>
        <w:rPr>
          <w:sz w:val="22"/>
          <w:szCs w:val="22"/>
        </w:rPr>
      </w:pPr>
    </w:p>
    <w:p w14:paraId="39E40439" w14:textId="43AE093C" w:rsidR="00F10BFF" w:rsidRPr="009363BB" w:rsidRDefault="00F10BFF">
      <w:pPr>
        <w:rPr>
          <w:b/>
          <w:bCs/>
          <w:sz w:val="22"/>
          <w:szCs w:val="22"/>
          <w:u w:val="single"/>
        </w:rPr>
      </w:pPr>
      <w:r w:rsidRPr="009363BB">
        <w:rPr>
          <w:b/>
          <w:bCs/>
          <w:sz w:val="22"/>
          <w:szCs w:val="22"/>
          <w:u w:val="single"/>
        </w:rPr>
        <w:t>Adjournment</w:t>
      </w:r>
    </w:p>
    <w:p w14:paraId="06E6AF4A" w14:textId="4A79E002" w:rsidR="00F10BFF" w:rsidRPr="009363BB" w:rsidRDefault="005F3485">
      <w:pPr>
        <w:rPr>
          <w:sz w:val="22"/>
          <w:szCs w:val="22"/>
        </w:rPr>
      </w:pPr>
      <w:r w:rsidRPr="009363BB">
        <w:rPr>
          <w:sz w:val="22"/>
          <w:szCs w:val="22"/>
        </w:rPr>
        <w:t xml:space="preserve">Marc Malone moved to adjourn the meeting. Jesse Mendez seconded, and the meeting was adjourned at </w:t>
      </w:r>
      <w:r w:rsidR="00692C9B" w:rsidRPr="009363BB">
        <w:rPr>
          <w:sz w:val="22"/>
          <w:szCs w:val="22"/>
        </w:rPr>
        <w:t>9:32 a.m.</w:t>
      </w:r>
    </w:p>
    <w:sectPr w:rsidR="00F10BFF" w:rsidRPr="009363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001"/>
    <w:rsid w:val="00007313"/>
    <w:rsid w:val="0002597E"/>
    <w:rsid w:val="00041006"/>
    <w:rsid w:val="0005594C"/>
    <w:rsid w:val="000629F3"/>
    <w:rsid w:val="0009074C"/>
    <w:rsid w:val="00093ADD"/>
    <w:rsid w:val="000A241C"/>
    <w:rsid w:val="000B2DFB"/>
    <w:rsid w:val="000D42FB"/>
    <w:rsid w:val="000E12DA"/>
    <w:rsid w:val="00127A23"/>
    <w:rsid w:val="00140927"/>
    <w:rsid w:val="001518BF"/>
    <w:rsid w:val="00162209"/>
    <w:rsid w:val="00202B8A"/>
    <w:rsid w:val="002048BA"/>
    <w:rsid w:val="00223A7B"/>
    <w:rsid w:val="0024129C"/>
    <w:rsid w:val="00251253"/>
    <w:rsid w:val="00262157"/>
    <w:rsid w:val="00276E72"/>
    <w:rsid w:val="002A5001"/>
    <w:rsid w:val="002A5751"/>
    <w:rsid w:val="002A7972"/>
    <w:rsid w:val="002D7572"/>
    <w:rsid w:val="002D7920"/>
    <w:rsid w:val="003077CD"/>
    <w:rsid w:val="00316128"/>
    <w:rsid w:val="003771A0"/>
    <w:rsid w:val="003D5660"/>
    <w:rsid w:val="003E0FC2"/>
    <w:rsid w:val="003E4E8D"/>
    <w:rsid w:val="0040064C"/>
    <w:rsid w:val="00431B9B"/>
    <w:rsid w:val="00444797"/>
    <w:rsid w:val="00515831"/>
    <w:rsid w:val="00536192"/>
    <w:rsid w:val="00555D16"/>
    <w:rsid w:val="005A2219"/>
    <w:rsid w:val="005B299C"/>
    <w:rsid w:val="005C0AAB"/>
    <w:rsid w:val="005E2854"/>
    <w:rsid w:val="005F3485"/>
    <w:rsid w:val="005F49D4"/>
    <w:rsid w:val="006256B0"/>
    <w:rsid w:val="00627758"/>
    <w:rsid w:val="00663F35"/>
    <w:rsid w:val="00692C9B"/>
    <w:rsid w:val="006C3309"/>
    <w:rsid w:val="006E6C4D"/>
    <w:rsid w:val="007043C6"/>
    <w:rsid w:val="00740C52"/>
    <w:rsid w:val="007459B9"/>
    <w:rsid w:val="00755E29"/>
    <w:rsid w:val="007815FF"/>
    <w:rsid w:val="007D40F9"/>
    <w:rsid w:val="007E25F9"/>
    <w:rsid w:val="007E2DFC"/>
    <w:rsid w:val="008066BA"/>
    <w:rsid w:val="00806D32"/>
    <w:rsid w:val="00814A97"/>
    <w:rsid w:val="008350A0"/>
    <w:rsid w:val="00853CA9"/>
    <w:rsid w:val="008861E3"/>
    <w:rsid w:val="008A4300"/>
    <w:rsid w:val="008C6529"/>
    <w:rsid w:val="009363BB"/>
    <w:rsid w:val="0097392C"/>
    <w:rsid w:val="00981DBC"/>
    <w:rsid w:val="00A01B5B"/>
    <w:rsid w:val="00A11396"/>
    <w:rsid w:val="00A36977"/>
    <w:rsid w:val="00A51AF6"/>
    <w:rsid w:val="00A52A1F"/>
    <w:rsid w:val="00B15EC1"/>
    <w:rsid w:val="00B36969"/>
    <w:rsid w:val="00B6596F"/>
    <w:rsid w:val="00B670F6"/>
    <w:rsid w:val="00BA3743"/>
    <w:rsid w:val="00BA689B"/>
    <w:rsid w:val="00BB2581"/>
    <w:rsid w:val="00BB2A85"/>
    <w:rsid w:val="00BC2B74"/>
    <w:rsid w:val="00BE2728"/>
    <w:rsid w:val="00BF125C"/>
    <w:rsid w:val="00BF5557"/>
    <w:rsid w:val="00C25930"/>
    <w:rsid w:val="00C72B8A"/>
    <w:rsid w:val="00C8090E"/>
    <w:rsid w:val="00CB6582"/>
    <w:rsid w:val="00CC627D"/>
    <w:rsid w:val="00CE117F"/>
    <w:rsid w:val="00D011EE"/>
    <w:rsid w:val="00D1199E"/>
    <w:rsid w:val="00D671DF"/>
    <w:rsid w:val="00D75FA2"/>
    <w:rsid w:val="00D9450C"/>
    <w:rsid w:val="00DC18F3"/>
    <w:rsid w:val="00E474E3"/>
    <w:rsid w:val="00E53756"/>
    <w:rsid w:val="00E83D10"/>
    <w:rsid w:val="00E87054"/>
    <w:rsid w:val="00EC2290"/>
    <w:rsid w:val="00ED118C"/>
    <w:rsid w:val="00ED5E9E"/>
    <w:rsid w:val="00F10BFF"/>
    <w:rsid w:val="00F148FB"/>
    <w:rsid w:val="00F3044A"/>
    <w:rsid w:val="00F76A23"/>
    <w:rsid w:val="00F80C5E"/>
    <w:rsid w:val="00F84877"/>
    <w:rsid w:val="00FA1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DF899"/>
  <w15:chartTrackingRefBased/>
  <w15:docId w15:val="{3F714900-4E9D-4C3A-812D-BB41A0767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001"/>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A500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A500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A500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A5001"/>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2A5001"/>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A5001"/>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A5001"/>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A5001"/>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A5001"/>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50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50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50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50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50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50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50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50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5001"/>
    <w:rPr>
      <w:rFonts w:eastAsiaTheme="majorEastAsia" w:cstheme="majorBidi"/>
      <w:color w:val="272727" w:themeColor="text1" w:themeTint="D8"/>
    </w:rPr>
  </w:style>
  <w:style w:type="paragraph" w:styleId="Title">
    <w:name w:val="Title"/>
    <w:basedOn w:val="Normal"/>
    <w:next w:val="Normal"/>
    <w:link w:val="TitleChar"/>
    <w:uiPriority w:val="10"/>
    <w:qFormat/>
    <w:rsid w:val="002A500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A50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500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A50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5001"/>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2A5001"/>
    <w:rPr>
      <w:i/>
      <w:iCs/>
      <w:color w:val="404040" w:themeColor="text1" w:themeTint="BF"/>
    </w:rPr>
  </w:style>
  <w:style w:type="paragraph" w:styleId="ListParagraph">
    <w:name w:val="List Paragraph"/>
    <w:basedOn w:val="Normal"/>
    <w:uiPriority w:val="34"/>
    <w:qFormat/>
    <w:rsid w:val="002A5001"/>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2A5001"/>
    <w:rPr>
      <w:i/>
      <w:iCs/>
      <w:color w:val="0F4761" w:themeColor="accent1" w:themeShade="BF"/>
    </w:rPr>
  </w:style>
  <w:style w:type="paragraph" w:styleId="IntenseQuote">
    <w:name w:val="Intense Quote"/>
    <w:basedOn w:val="Normal"/>
    <w:next w:val="Normal"/>
    <w:link w:val="IntenseQuoteChar"/>
    <w:uiPriority w:val="30"/>
    <w:qFormat/>
    <w:rsid w:val="002A500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2A5001"/>
    <w:rPr>
      <w:i/>
      <w:iCs/>
      <w:color w:val="0F4761" w:themeColor="accent1" w:themeShade="BF"/>
    </w:rPr>
  </w:style>
  <w:style w:type="character" w:styleId="IntenseReference">
    <w:name w:val="Intense Reference"/>
    <w:basedOn w:val="DefaultParagraphFont"/>
    <w:uiPriority w:val="32"/>
    <w:qFormat/>
    <w:rsid w:val="002A5001"/>
    <w:rPr>
      <w:b/>
      <w:bCs/>
      <w:smallCaps/>
      <w:color w:val="0F4761" w:themeColor="accent1" w:themeShade="BF"/>
      <w:spacing w:val="5"/>
    </w:rPr>
  </w:style>
  <w:style w:type="table" w:customStyle="1" w:styleId="TableGrid1">
    <w:name w:val="Table Grid1"/>
    <w:basedOn w:val="TableNormal"/>
    <w:next w:val="TableGrid"/>
    <w:uiPriority w:val="59"/>
    <w:rsid w:val="002A5001"/>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2A50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4129C"/>
    <w:rPr>
      <w:sz w:val="16"/>
      <w:szCs w:val="16"/>
    </w:rPr>
  </w:style>
  <w:style w:type="paragraph" w:styleId="CommentText">
    <w:name w:val="annotation text"/>
    <w:basedOn w:val="Normal"/>
    <w:link w:val="CommentTextChar"/>
    <w:uiPriority w:val="99"/>
    <w:unhideWhenUsed/>
    <w:rsid w:val="0024129C"/>
    <w:rPr>
      <w:sz w:val="20"/>
      <w:szCs w:val="20"/>
    </w:rPr>
  </w:style>
  <w:style w:type="character" w:customStyle="1" w:styleId="CommentTextChar">
    <w:name w:val="Comment Text Char"/>
    <w:basedOn w:val="DefaultParagraphFont"/>
    <w:link w:val="CommentText"/>
    <w:uiPriority w:val="99"/>
    <w:rsid w:val="0024129C"/>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4129C"/>
    <w:rPr>
      <w:b/>
      <w:bCs/>
    </w:rPr>
  </w:style>
  <w:style w:type="character" w:customStyle="1" w:styleId="CommentSubjectChar">
    <w:name w:val="Comment Subject Char"/>
    <w:basedOn w:val="CommentTextChar"/>
    <w:link w:val="CommentSubject"/>
    <w:uiPriority w:val="99"/>
    <w:semiHidden/>
    <w:rsid w:val="0024129C"/>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24129C"/>
    <w:pPr>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811</Words>
  <Characters>4707</Characters>
  <Application>Microsoft Office Word</Application>
  <DocSecurity>0</DocSecurity>
  <Lines>106</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Knisley, Madelynn</dc:creator>
  <cp:keywords/>
  <dc:description/>
  <cp:lastModifiedBy>Christy-Dangermond, Samantha</cp:lastModifiedBy>
  <cp:revision>2</cp:revision>
  <dcterms:created xsi:type="dcterms:W3CDTF">2026-01-20T20:52:00Z</dcterms:created>
  <dcterms:modified xsi:type="dcterms:W3CDTF">2026-01-20T20:52:00Z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846db185-c658-498e-b2f3-84148e8f7825</vt:lpwstr>
  </property>
</Properties>
</file>